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E48E2" w14:textId="36CECD38" w:rsidR="00563A3C" w:rsidRDefault="00563A3C" w:rsidP="00563A3C">
      <w:pPr>
        <w:pStyle w:val="Heading1"/>
        <w:pBdr>
          <w:bottom w:val="single" w:sz="2" w:space="5" w:color="DADADA"/>
        </w:pBdr>
        <w:spacing w:line="276" w:lineRule="atLeast"/>
        <w:rPr>
          <w:rFonts w:ascii="Times" w:hAnsi="Times" w:cs="Arial"/>
          <w:color w:val="000000" w:themeColor="text1"/>
          <w:sz w:val="24"/>
          <w:szCs w:val="24"/>
        </w:rPr>
      </w:pPr>
      <w:bookmarkStart w:id="0" w:name="_GoBack"/>
      <w:r>
        <w:rPr>
          <w:rFonts w:ascii="Times" w:hAnsi="Times" w:cs="Arial"/>
          <w:color w:val="000000" w:themeColor="text1"/>
          <w:sz w:val="24"/>
          <w:szCs w:val="24"/>
        </w:rPr>
        <w:t>Installation Shots</w:t>
      </w:r>
      <w:r>
        <w:rPr>
          <w:rFonts w:ascii="Times" w:hAnsi="Times" w:cs="Arial"/>
          <w:color w:val="000000" w:themeColor="text1"/>
          <w:sz w:val="24"/>
          <w:szCs w:val="24"/>
        </w:rPr>
        <w:t xml:space="preserve">: </w:t>
      </w:r>
      <w:r w:rsidRPr="00563A3C">
        <w:rPr>
          <w:rFonts w:ascii="Times" w:hAnsi="Times"/>
          <w:color w:val="000000" w:themeColor="text1"/>
          <w:sz w:val="24"/>
          <w:szCs w:val="24"/>
        </w:rPr>
        <w:t>‘Children of Saturn’ 5</w:t>
      </w:r>
      <w:r w:rsidRPr="00563A3C">
        <w:rPr>
          <w:rFonts w:ascii="Times" w:hAnsi="Times"/>
          <w:color w:val="000000" w:themeColor="text1"/>
          <w:sz w:val="24"/>
          <w:szCs w:val="24"/>
          <w:vertAlign w:val="superscript"/>
        </w:rPr>
        <w:t>th</w:t>
      </w:r>
      <w:r w:rsidRPr="00563A3C">
        <w:rPr>
          <w:rFonts w:ascii="Times" w:hAnsi="Times"/>
          <w:color w:val="000000" w:themeColor="text1"/>
          <w:sz w:val="24"/>
          <w:szCs w:val="24"/>
        </w:rPr>
        <w:t xml:space="preserve"> </w:t>
      </w:r>
      <w:r>
        <w:rPr>
          <w:rFonts w:ascii="Times" w:hAnsi="Times"/>
          <w:color w:val="000000" w:themeColor="text1"/>
          <w:sz w:val="24"/>
          <w:szCs w:val="24"/>
        </w:rPr>
        <w:t>O</w:t>
      </w:r>
      <w:r w:rsidRPr="00563A3C">
        <w:rPr>
          <w:rFonts w:ascii="Times" w:hAnsi="Times"/>
          <w:color w:val="000000" w:themeColor="text1"/>
          <w:sz w:val="24"/>
          <w:szCs w:val="24"/>
        </w:rPr>
        <w:t>ctober – 15</w:t>
      </w:r>
      <w:r w:rsidRPr="00563A3C">
        <w:rPr>
          <w:rFonts w:ascii="Times" w:hAnsi="Times"/>
          <w:color w:val="000000" w:themeColor="text1"/>
          <w:sz w:val="24"/>
          <w:szCs w:val="24"/>
          <w:vertAlign w:val="superscript"/>
        </w:rPr>
        <w:t>th</w:t>
      </w:r>
      <w:r w:rsidRPr="00563A3C">
        <w:rPr>
          <w:rFonts w:ascii="Times" w:hAnsi="Times"/>
          <w:color w:val="000000" w:themeColor="text1"/>
          <w:sz w:val="24"/>
          <w:szCs w:val="24"/>
        </w:rPr>
        <w:t xml:space="preserve"> December 2019</w:t>
      </w:r>
      <w:r>
        <w:rPr>
          <w:rFonts w:ascii="Times" w:hAnsi="Times"/>
          <w:color w:val="000000" w:themeColor="text1"/>
          <w:sz w:val="24"/>
          <w:szCs w:val="24"/>
        </w:rPr>
        <w:t xml:space="preserve">, </w:t>
      </w:r>
      <w:hyperlink r:id="rId4" w:history="1">
        <w:proofErr w:type="spellStart"/>
        <w:r w:rsidRPr="00563A3C">
          <w:rPr>
            <w:rFonts w:ascii="Times" w:hAnsi="Times" w:cs="Arial"/>
            <w:color w:val="000000" w:themeColor="text1"/>
            <w:sz w:val="24"/>
            <w:szCs w:val="24"/>
          </w:rPr>
          <w:t>Musee</w:t>
        </w:r>
        <w:proofErr w:type="spellEnd"/>
        <w:r w:rsidRPr="00563A3C">
          <w:rPr>
            <w:rFonts w:ascii="Times" w:hAnsi="Times" w:cs="Arial"/>
            <w:color w:val="000000" w:themeColor="text1"/>
            <w:sz w:val="24"/>
            <w:szCs w:val="24"/>
          </w:rPr>
          <w:t xml:space="preserve"> </w:t>
        </w:r>
        <w:proofErr w:type="spellStart"/>
        <w:r w:rsidRPr="00563A3C">
          <w:rPr>
            <w:rFonts w:ascii="Times" w:hAnsi="Times" w:cs="Arial"/>
            <w:color w:val="000000" w:themeColor="text1"/>
            <w:sz w:val="24"/>
            <w:szCs w:val="24"/>
          </w:rPr>
          <w:t>D'Art</w:t>
        </w:r>
        <w:proofErr w:type="spellEnd"/>
        <w:r w:rsidRPr="00563A3C">
          <w:rPr>
            <w:rFonts w:ascii="Times" w:hAnsi="Times" w:cs="Arial"/>
            <w:color w:val="000000" w:themeColor="text1"/>
            <w:sz w:val="24"/>
            <w:szCs w:val="24"/>
          </w:rPr>
          <w:t xml:space="preserve"> </w:t>
        </w:r>
        <w:proofErr w:type="spellStart"/>
        <w:r w:rsidRPr="00563A3C">
          <w:rPr>
            <w:rFonts w:ascii="Times" w:hAnsi="Times" w:cs="Arial"/>
            <w:color w:val="000000" w:themeColor="text1"/>
            <w:sz w:val="24"/>
            <w:szCs w:val="24"/>
          </w:rPr>
          <w:t>Contemporain</w:t>
        </w:r>
        <w:proofErr w:type="spellEnd"/>
        <w:r w:rsidRPr="00563A3C">
          <w:rPr>
            <w:rFonts w:ascii="Times" w:hAnsi="Times" w:cs="Arial"/>
            <w:color w:val="000000" w:themeColor="text1"/>
            <w:sz w:val="24"/>
            <w:szCs w:val="24"/>
          </w:rPr>
          <w:t xml:space="preserve"> De La Haute, Chateau </w:t>
        </w:r>
        <w:proofErr w:type="spellStart"/>
        <w:r w:rsidRPr="00563A3C">
          <w:rPr>
            <w:rFonts w:ascii="Times" w:hAnsi="Times" w:cs="Arial"/>
            <w:color w:val="000000" w:themeColor="text1"/>
            <w:sz w:val="24"/>
            <w:szCs w:val="24"/>
          </w:rPr>
          <w:t>Rochechouart</w:t>
        </w:r>
        <w:proofErr w:type="spellEnd"/>
        <w:r w:rsidRPr="00563A3C">
          <w:rPr>
            <w:rFonts w:ascii="Times" w:hAnsi="Times" w:cs="Arial"/>
            <w:color w:val="000000" w:themeColor="text1"/>
            <w:sz w:val="24"/>
            <w:szCs w:val="24"/>
          </w:rPr>
          <w:t>, Vienne, Austria</w:t>
        </w:r>
      </w:hyperlink>
      <w:bookmarkEnd w:id="0"/>
      <w:r>
        <w:rPr>
          <w:rFonts w:ascii="Times" w:hAnsi="Times" w:cs="Arial"/>
          <w:color w:val="000000" w:themeColor="text1"/>
          <w:sz w:val="24"/>
          <w:szCs w:val="24"/>
        </w:rPr>
        <w:t xml:space="preserve"> </w:t>
      </w:r>
    </w:p>
    <w:p w14:paraId="36A3B1F0" w14:textId="40EE20CD" w:rsidR="00563A3C" w:rsidRDefault="00563A3C" w:rsidP="00563A3C">
      <w:pPr>
        <w:pStyle w:val="Heading1"/>
        <w:pBdr>
          <w:bottom w:val="single" w:sz="2" w:space="5" w:color="DADADA"/>
        </w:pBdr>
        <w:spacing w:line="276" w:lineRule="atLeast"/>
        <w:rPr>
          <w:rFonts w:ascii="Times" w:hAnsi="Times"/>
          <w:color w:val="000000" w:themeColor="text1"/>
          <w:sz w:val="24"/>
          <w:szCs w:val="24"/>
        </w:rPr>
      </w:pPr>
    </w:p>
    <w:p w14:paraId="0A6D1F6F" w14:textId="175B9954" w:rsidR="00563A3C" w:rsidRDefault="00563A3C" w:rsidP="00563A3C">
      <w:pPr>
        <w:pStyle w:val="Heading1"/>
        <w:pBdr>
          <w:bottom w:val="single" w:sz="2" w:space="5" w:color="DADADA"/>
        </w:pBdr>
        <w:spacing w:line="276" w:lineRule="atLeast"/>
        <w:rPr>
          <w:rFonts w:ascii="Times" w:hAnsi="Times"/>
          <w:color w:val="000000" w:themeColor="text1"/>
          <w:sz w:val="24"/>
          <w:szCs w:val="24"/>
        </w:rPr>
      </w:pPr>
    </w:p>
    <w:p w14:paraId="3015E13E" w14:textId="526EC411" w:rsidR="00563A3C" w:rsidRDefault="00563A3C" w:rsidP="00563A3C">
      <w:pPr>
        <w:pStyle w:val="Heading1"/>
        <w:pBdr>
          <w:bottom w:val="single" w:sz="2" w:space="5" w:color="DADADA"/>
        </w:pBdr>
        <w:spacing w:line="276" w:lineRule="atLeast"/>
        <w:rPr>
          <w:rFonts w:ascii="Times" w:hAnsi="Times"/>
          <w:color w:val="000000" w:themeColor="text1"/>
          <w:sz w:val="24"/>
          <w:szCs w:val="24"/>
        </w:rPr>
      </w:pPr>
    </w:p>
    <w:p w14:paraId="7E649105" w14:textId="77777777" w:rsidR="00563A3C" w:rsidRPr="00563A3C" w:rsidRDefault="00563A3C" w:rsidP="00563A3C">
      <w:pPr>
        <w:pStyle w:val="Heading1"/>
        <w:pBdr>
          <w:bottom w:val="single" w:sz="2" w:space="5" w:color="DADADA"/>
        </w:pBdr>
        <w:spacing w:line="276" w:lineRule="atLeast"/>
        <w:rPr>
          <w:rFonts w:ascii="Times" w:hAnsi="Times"/>
          <w:color w:val="000000" w:themeColor="text1"/>
          <w:sz w:val="24"/>
          <w:szCs w:val="24"/>
        </w:rPr>
      </w:pPr>
    </w:p>
    <w:p w14:paraId="6055D55F" w14:textId="0AC44F68" w:rsidR="00563A3C" w:rsidRDefault="00563A3C" w:rsidP="00563A3C">
      <w:r>
        <w:fldChar w:fldCharType="begin"/>
      </w:r>
      <w:r>
        <w:instrText xml:space="preserve"> INCLUDEPICTURE "/var/folders/pt/18nqvfwj6ks0ph6bxcqlbqycv852pz/T/com.microsoft.Word/WebArchiveCopyPasteTempFiles/phoca_thumb_m_mdacr-2019-les-enfants-de-saturne-010-min.jpg"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EF24BE0" wp14:editId="35514B58">
            <wp:extent cx="4702810" cy="3175635"/>
            <wp:effectExtent l="0" t="0" r="0" b="0"/>
            <wp:docPr id="1" name="Picture 1" descr="Seton Smith, English series: Splingle Chair with Blue wall-paper et Yellow Curtains with Old Mirror, 1993, Photographies\ John Armleder, HKC (Furniture Sculpture), 2005, fauteuil, tapis\Richard Billingham, Untitled (NRAL 31), 1996, photographie\co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ton Smith, English series: Splingle Chair with Blue wall-paper et Yellow Curtains with Old Mirror, 1993, Photographies\ John Armleder, HKC (Furniture Sculpture), 2005, fauteuil, tapis\Richard Billingham, Untitled (NRAL 31), 1996, photographie\col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810" cy="317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014DFDC" w14:textId="2EC29774" w:rsidR="00563A3C" w:rsidRDefault="00563A3C" w:rsidP="00563A3C">
      <w:r>
        <w:fldChar w:fldCharType="begin"/>
      </w:r>
      <w:r>
        <w:instrText xml:space="preserve"> INCLUDEPICTURE "/var/folders/pt/18nqvfwj6ks0ph6bxcqlbqycv852pz/T/com.microsoft.Word/WebArchiveCopyPasteTempFiles/phoca_thumb_m_mdacr-2019-les-enfants-de-saturne-014-min.jpg"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DDE3145" wp14:editId="72AE9622">
            <wp:extent cx="4702810" cy="3175635"/>
            <wp:effectExtent l="0" t="0" r="0" b="0"/>
            <wp:docPr id="2" name="Picture 2" descr="Abigail Lane, Bloody Wall-paper, 1995, papier peint\Concrete Dog, 1995, sculpture\collection Musée d'art contemporain de la Haute-Vienne, photographie : Aurélien M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bigail Lane, Bloody Wall-paper, 1995, papier peint\Concrete Dog, 1995, sculpture\collection Musée d'art contemporain de la Haute-Vienne, photographie : Aurélien Mo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810" cy="317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AFDCE9A" w14:textId="539A38E6" w:rsidR="00563A3C" w:rsidRDefault="00563A3C" w:rsidP="00563A3C">
      <w:r>
        <w:lastRenderedPageBreak/>
        <w:fldChar w:fldCharType="begin"/>
      </w:r>
      <w:r>
        <w:instrText xml:space="preserve"> INCLUDEPICTURE "/var/folders/pt/18nqvfwj6ks0ph6bxcqlbqycv852pz/T/com.microsoft.Word/WebArchiveCopyPasteTempFiles/phoca_thumb_m_mdacr-2019-les-enfants-de-saturne-059-min.jpg"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FFFFF9B" wp14:editId="608E7137">
            <wp:extent cx="4702810" cy="3175635"/>
            <wp:effectExtent l="0" t="0" r="0" b="0"/>
            <wp:docPr id="3" name="Picture 3" descr="Thomas Zipp, AO: Schroedingers cat, 2016, Peinture\Peter Coffin, Untitled (Four color eclipse), 2007, Projecteur 16mn en boucle\collection du Musée d'art contemporain de la Haute-Vienne, photographie : Aurélien M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homas Zipp, AO: Schroedingers cat, 2016, Peinture\Peter Coffin, Untitled (Four color eclipse), 2007, Projecteur 16mn en boucle\collection du Musée d'art contemporain de la Haute-Vienne, photographie : Aurélien Mo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810" cy="317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2ACE25F" w14:textId="61BFBBE1" w:rsidR="00563A3C" w:rsidRDefault="00563A3C" w:rsidP="00563A3C"/>
    <w:p w14:paraId="4B37BF58" w14:textId="139781DB" w:rsidR="00563A3C" w:rsidRDefault="00563A3C" w:rsidP="00563A3C"/>
    <w:p w14:paraId="675993E5" w14:textId="365D5D3D" w:rsidR="00563A3C" w:rsidRDefault="00563A3C" w:rsidP="00563A3C">
      <w:r>
        <w:t xml:space="preserve"> </w:t>
      </w:r>
    </w:p>
    <w:p w14:paraId="33C17DFB" w14:textId="65C8E9A5" w:rsidR="00563A3C" w:rsidRDefault="00563A3C"/>
    <w:sectPr w:rsidR="00563A3C" w:rsidSect="00596FB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3C"/>
    <w:rsid w:val="00563A3C"/>
    <w:rsid w:val="00596FB5"/>
    <w:rsid w:val="00F3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521C9F"/>
  <w15:chartTrackingRefBased/>
  <w15:docId w15:val="{444302C1-E022-314D-8A1D-BA202F03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63A3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A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563A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eprints.glos.ac.uk/cgi/users/home?screen=EPrint::View&amp;eprintid=740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billingham</dc:creator>
  <cp:keywords/>
  <dc:description/>
  <cp:lastModifiedBy>Richard billingham</cp:lastModifiedBy>
  <cp:revision>1</cp:revision>
  <dcterms:created xsi:type="dcterms:W3CDTF">2019-10-24T13:25:00Z</dcterms:created>
  <dcterms:modified xsi:type="dcterms:W3CDTF">2019-10-24T13:32:00Z</dcterms:modified>
</cp:coreProperties>
</file>