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99" w:rsidRPr="00AB5EBF" w:rsidRDefault="00E96099" w:rsidP="00E96099">
      <w:pPr>
        <w:spacing w:after="0"/>
        <w:jc w:val="center"/>
        <w:rPr>
          <w:rFonts w:cs="Arial"/>
          <w:b/>
          <w:i/>
          <w:color w:val="E36C0A"/>
          <w:sz w:val="40"/>
          <w:szCs w:val="40"/>
          <w:lang w:val="en-US"/>
        </w:rPr>
      </w:pPr>
      <w:r w:rsidRPr="00AB5EBF">
        <w:rPr>
          <w:b/>
          <w:color w:val="E36C0A"/>
          <w:sz w:val="36"/>
          <w:szCs w:val="36"/>
          <w:lang w:val="en-US"/>
        </w:rPr>
        <w:t xml:space="preserve">Programme: </w:t>
      </w:r>
      <w:bookmarkStart w:id="0" w:name="_GoBack"/>
      <w:r w:rsidRPr="00AB5EBF">
        <w:rPr>
          <w:rFonts w:cs="Arial"/>
          <w:b/>
          <w:i/>
          <w:color w:val="E36C0A"/>
          <w:sz w:val="40"/>
          <w:szCs w:val="40"/>
          <w:lang w:val="en-US"/>
        </w:rPr>
        <w:t>Take your Partners</w:t>
      </w:r>
    </w:p>
    <w:p w:rsidR="00E96099" w:rsidRPr="00AB5EBF" w:rsidRDefault="00E96099" w:rsidP="00E96099">
      <w:pPr>
        <w:spacing w:after="0"/>
        <w:rPr>
          <w:rFonts w:cs="Arial"/>
          <w:b/>
          <w:color w:val="E36C0A"/>
          <w:sz w:val="30"/>
          <w:szCs w:val="30"/>
          <w:lang w:val="en-US"/>
        </w:rPr>
      </w:pPr>
      <w:r w:rsidRPr="00AB5EBF">
        <w:rPr>
          <w:rFonts w:cs="Arial"/>
          <w:b/>
          <w:color w:val="E36C0A"/>
          <w:sz w:val="30"/>
          <w:szCs w:val="30"/>
          <w:lang w:val="en-US"/>
        </w:rPr>
        <w:t xml:space="preserve">Designing, developing, managing &amp; evaluating supportive partnerships </w:t>
      </w:r>
    </w:p>
    <w:bookmarkEnd w:id="0"/>
    <w:p w:rsidR="00E96099" w:rsidRPr="00AB5EBF" w:rsidRDefault="00E96099" w:rsidP="00E96099">
      <w:pPr>
        <w:spacing w:after="0"/>
        <w:jc w:val="center"/>
        <w:rPr>
          <w:rFonts w:cs="Arial"/>
          <w:b/>
          <w:color w:val="E36C0A"/>
          <w:sz w:val="28"/>
          <w:szCs w:val="28"/>
          <w:lang w:val="en-US"/>
        </w:rPr>
      </w:pPr>
    </w:p>
    <w:p w:rsidR="00E96099" w:rsidRPr="00AB5EBF" w:rsidRDefault="00E96099" w:rsidP="00E96099">
      <w:pPr>
        <w:spacing w:after="0"/>
        <w:rPr>
          <w:b/>
          <w:color w:val="000000"/>
          <w:sz w:val="28"/>
          <w:szCs w:val="28"/>
          <w:lang w:val="en-US"/>
        </w:rPr>
      </w:pPr>
      <w:r w:rsidRPr="00AB5EBF">
        <w:rPr>
          <w:rFonts w:cs="Arial"/>
          <w:b/>
          <w:color w:val="000000"/>
          <w:sz w:val="28"/>
          <w:szCs w:val="28"/>
          <w:lang w:val="en-US"/>
        </w:rPr>
        <w:t>Hilton Birmingham Metropole</w:t>
      </w:r>
      <w:r w:rsidRPr="00AB5EBF">
        <w:rPr>
          <w:rFonts w:cs="Arial"/>
          <w:b/>
          <w:color w:val="000000"/>
          <w:sz w:val="28"/>
          <w:szCs w:val="28"/>
          <w:lang w:val="en-US"/>
        </w:rPr>
        <w:tab/>
      </w:r>
      <w:r w:rsidRPr="00AB5EBF">
        <w:rPr>
          <w:rFonts w:cs="Arial"/>
          <w:color w:val="000000"/>
          <w:sz w:val="28"/>
          <w:szCs w:val="28"/>
        </w:rPr>
        <w:t>Thursday 14</w:t>
      </w:r>
      <w:r w:rsidRPr="00AB5EBF">
        <w:rPr>
          <w:rFonts w:cs="Arial"/>
          <w:color w:val="000000"/>
          <w:sz w:val="28"/>
          <w:szCs w:val="28"/>
          <w:vertAlign w:val="superscript"/>
        </w:rPr>
        <w:t>th</w:t>
      </w:r>
      <w:r w:rsidRPr="00AB5EBF">
        <w:rPr>
          <w:rFonts w:cs="Arial"/>
          <w:color w:val="000000"/>
          <w:sz w:val="28"/>
          <w:szCs w:val="28"/>
        </w:rPr>
        <w:t xml:space="preserve"> April 2016</w:t>
      </w:r>
    </w:p>
    <w:p w:rsidR="00E96099" w:rsidRPr="00AB5EBF" w:rsidRDefault="00E96099" w:rsidP="00E96099">
      <w:pPr>
        <w:rPr>
          <w:sz w:val="24"/>
          <w:szCs w:val="24"/>
        </w:rPr>
      </w:pPr>
      <w:r w:rsidRPr="00AB5EBF">
        <w:rPr>
          <w:sz w:val="24"/>
          <w:szCs w:val="24"/>
        </w:rPr>
        <w:t>Facilitator: James Derounian FILCM, University of Gloucestershire</w:t>
      </w:r>
    </w:p>
    <w:p w:rsidR="00E96099" w:rsidRPr="00AB5EBF" w:rsidRDefault="00E96099" w:rsidP="00E96099">
      <w:pPr>
        <w:tabs>
          <w:tab w:val="left" w:pos="1134"/>
        </w:tabs>
        <w:rPr>
          <w:sz w:val="28"/>
          <w:szCs w:val="24"/>
        </w:rPr>
      </w:pPr>
      <w:r w:rsidRPr="00AB5EBF">
        <w:rPr>
          <w:rFonts w:cs="Arial"/>
          <w:b/>
          <w:color w:val="E36C0A"/>
          <w:sz w:val="28"/>
          <w:szCs w:val="24"/>
        </w:rPr>
        <w:t>10.00</w:t>
      </w:r>
      <w:r w:rsidRPr="00AB5EBF">
        <w:rPr>
          <w:rFonts w:cs="Arial"/>
          <w:b/>
          <w:color w:val="E36C0A"/>
          <w:sz w:val="28"/>
          <w:szCs w:val="24"/>
        </w:rPr>
        <w:tab/>
      </w:r>
      <w:r w:rsidRPr="00AB5EBF">
        <w:rPr>
          <w:rFonts w:cs="Arial"/>
          <w:b/>
          <w:sz w:val="28"/>
          <w:szCs w:val="24"/>
        </w:rPr>
        <w:t>Arrival, registration and coffee</w:t>
      </w:r>
    </w:p>
    <w:p w:rsidR="00E96099" w:rsidRPr="00AB5EBF" w:rsidRDefault="00E96099" w:rsidP="00E96099">
      <w:pPr>
        <w:tabs>
          <w:tab w:val="left" w:pos="1134"/>
        </w:tabs>
        <w:spacing w:before="120" w:after="120"/>
        <w:rPr>
          <w:rFonts w:cs="Arial"/>
          <w:b/>
          <w:sz w:val="28"/>
          <w:szCs w:val="24"/>
        </w:rPr>
      </w:pPr>
      <w:r w:rsidRPr="00AB5EBF">
        <w:rPr>
          <w:rFonts w:cs="Arial"/>
          <w:b/>
          <w:color w:val="E36C0A"/>
          <w:sz w:val="28"/>
          <w:szCs w:val="24"/>
        </w:rPr>
        <w:t>11.00</w:t>
      </w:r>
      <w:r w:rsidRPr="00AB5EBF">
        <w:rPr>
          <w:b/>
          <w:color w:val="E36C0A"/>
          <w:sz w:val="28"/>
          <w:szCs w:val="24"/>
        </w:rPr>
        <w:tab/>
      </w:r>
      <w:r w:rsidRPr="00AB5EBF">
        <w:rPr>
          <w:rFonts w:cs="Arial"/>
          <w:b/>
          <w:sz w:val="28"/>
          <w:szCs w:val="24"/>
        </w:rPr>
        <w:t xml:space="preserve">Welcome, housekeeping, overview &amp; </w:t>
      </w:r>
      <w:r w:rsidRPr="00AB5EBF">
        <w:rPr>
          <w:b/>
          <w:sz w:val="28"/>
          <w:szCs w:val="24"/>
        </w:rPr>
        <w:t>Icebreakers</w:t>
      </w:r>
    </w:p>
    <w:p w:rsidR="00E96099" w:rsidRPr="00AB5EBF" w:rsidRDefault="00E96099" w:rsidP="00E96099">
      <w:pPr>
        <w:numPr>
          <w:ilvl w:val="0"/>
          <w:numId w:val="2"/>
        </w:numPr>
        <w:tabs>
          <w:tab w:val="left" w:pos="1134"/>
        </w:tabs>
        <w:spacing w:before="120" w:after="120"/>
        <w:contextualSpacing/>
        <w:rPr>
          <w:rFonts w:cs="Arial"/>
          <w:sz w:val="26"/>
          <w:szCs w:val="26"/>
        </w:rPr>
      </w:pPr>
      <w:r w:rsidRPr="00AB5EBF">
        <w:rPr>
          <w:rFonts w:cs="Arial"/>
          <w:sz w:val="26"/>
          <w:szCs w:val="26"/>
        </w:rPr>
        <w:t>Aim and Objectives, introductions</w:t>
      </w:r>
    </w:p>
    <w:p w:rsidR="00E96099" w:rsidRPr="00AB5EBF" w:rsidRDefault="00E96099" w:rsidP="00E96099">
      <w:pPr>
        <w:numPr>
          <w:ilvl w:val="0"/>
          <w:numId w:val="2"/>
        </w:numPr>
        <w:tabs>
          <w:tab w:val="left" w:pos="1134"/>
        </w:tabs>
        <w:spacing w:before="120" w:after="120"/>
        <w:contextualSpacing/>
        <w:rPr>
          <w:rFonts w:cs="Arial"/>
          <w:b/>
          <w:sz w:val="26"/>
          <w:szCs w:val="26"/>
        </w:rPr>
      </w:pPr>
      <w:r w:rsidRPr="00AB5EBF">
        <w:rPr>
          <w:rFonts w:cs="Arial"/>
          <w:sz w:val="26"/>
          <w:szCs w:val="26"/>
        </w:rPr>
        <w:t xml:space="preserve">Morning </w:t>
      </w:r>
      <w:r w:rsidRPr="00AB5EBF">
        <w:rPr>
          <w:rFonts w:cs="Arial"/>
          <w:i/>
          <w:sz w:val="26"/>
          <w:szCs w:val="26"/>
        </w:rPr>
        <w:t>partnerships</w:t>
      </w:r>
      <w:r w:rsidRPr="00AB5EBF">
        <w:rPr>
          <w:rFonts w:cs="Arial"/>
          <w:sz w:val="26"/>
          <w:szCs w:val="26"/>
        </w:rPr>
        <w:t xml:space="preserve">, afternoon getting a </w:t>
      </w:r>
      <w:r w:rsidRPr="00AB5EBF">
        <w:rPr>
          <w:rFonts w:cs="Arial"/>
          <w:i/>
          <w:sz w:val="26"/>
          <w:szCs w:val="26"/>
        </w:rPr>
        <w:t>reputation</w:t>
      </w:r>
      <w:r w:rsidRPr="00AB5EBF">
        <w:rPr>
          <w:rFonts w:cs="Arial"/>
          <w:sz w:val="26"/>
          <w:szCs w:val="26"/>
        </w:rPr>
        <w:t>…</w:t>
      </w:r>
    </w:p>
    <w:p w:rsidR="00E96099" w:rsidRPr="00AB5EBF" w:rsidRDefault="00E96099" w:rsidP="00E96099">
      <w:pPr>
        <w:tabs>
          <w:tab w:val="left" w:pos="1134"/>
        </w:tabs>
        <w:spacing w:before="120" w:after="120"/>
        <w:contextualSpacing/>
        <w:rPr>
          <w:rFonts w:cs="Arial"/>
          <w:bCs/>
          <w:sz w:val="28"/>
        </w:rPr>
      </w:pPr>
      <w:r w:rsidRPr="00AB5EBF">
        <w:rPr>
          <w:rFonts w:cs="Arial"/>
          <w:b/>
          <w:bCs/>
          <w:iCs/>
          <w:color w:val="E36C0A"/>
          <w:sz w:val="28"/>
        </w:rPr>
        <w:t>11.20</w:t>
      </w:r>
      <w:r w:rsidRPr="00AB5EBF">
        <w:rPr>
          <w:rFonts w:cs="Arial"/>
          <w:b/>
          <w:bCs/>
          <w:color w:val="E36C0A"/>
          <w:sz w:val="28"/>
        </w:rPr>
        <w:tab/>
      </w:r>
      <w:r w:rsidRPr="00AB5EBF">
        <w:rPr>
          <w:rFonts w:cs="Arial"/>
          <w:b/>
          <w:bCs/>
          <w:sz w:val="28"/>
        </w:rPr>
        <w:t xml:space="preserve">Making partnerships work </w:t>
      </w:r>
    </w:p>
    <w:p w:rsidR="00E96099" w:rsidRPr="00AB5EBF" w:rsidRDefault="00E96099" w:rsidP="00E96099">
      <w:pPr>
        <w:numPr>
          <w:ilvl w:val="0"/>
          <w:numId w:val="2"/>
        </w:numPr>
        <w:tabs>
          <w:tab w:val="left" w:pos="1134"/>
        </w:tabs>
        <w:spacing w:before="120" w:after="120"/>
        <w:contextualSpacing/>
        <w:rPr>
          <w:rFonts w:cs="Arial"/>
          <w:sz w:val="26"/>
          <w:szCs w:val="26"/>
        </w:rPr>
      </w:pPr>
      <w:r w:rsidRPr="00AB5EBF">
        <w:rPr>
          <w:rFonts w:cs="Arial"/>
          <w:sz w:val="26"/>
          <w:szCs w:val="26"/>
        </w:rPr>
        <w:t>Cornwall, and Durham Case studies, plus question time</w:t>
      </w:r>
    </w:p>
    <w:p w:rsidR="00E96099" w:rsidRPr="00AB5EBF" w:rsidRDefault="00E96099" w:rsidP="00E96099">
      <w:pPr>
        <w:tabs>
          <w:tab w:val="left" w:pos="1134"/>
        </w:tabs>
        <w:spacing w:before="120" w:after="120"/>
        <w:ind w:left="2160"/>
        <w:contextualSpacing/>
        <w:rPr>
          <w:rFonts w:cs="Arial"/>
          <w:sz w:val="28"/>
        </w:rPr>
      </w:pPr>
    </w:p>
    <w:p w:rsidR="00E96099" w:rsidRPr="00AB5EBF" w:rsidRDefault="00E96099" w:rsidP="00E96099">
      <w:pPr>
        <w:tabs>
          <w:tab w:val="left" w:pos="1134"/>
        </w:tabs>
        <w:spacing w:before="120" w:after="120"/>
        <w:rPr>
          <w:rFonts w:cs="Arial"/>
          <w:b/>
          <w:sz w:val="28"/>
          <w:szCs w:val="24"/>
        </w:rPr>
      </w:pPr>
      <w:r w:rsidRPr="00AB5EBF">
        <w:rPr>
          <w:rFonts w:cs="Arial"/>
          <w:b/>
          <w:bCs/>
          <w:color w:val="E36C0A"/>
          <w:sz w:val="28"/>
          <w:szCs w:val="24"/>
        </w:rPr>
        <w:t>12.00</w:t>
      </w:r>
      <w:r w:rsidRPr="00AB5EBF">
        <w:rPr>
          <w:rFonts w:eastAsia="Times New Roman" w:cs="Arial"/>
          <w:bCs/>
          <w:iCs/>
          <w:color w:val="E36C0A"/>
          <w:sz w:val="28"/>
          <w:szCs w:val="24"/>
        </w:rPr>
        <w:tab/>
      </w:r>
      <w:r w:rsidRPr="00AB5EBF">
        <w:rPr>
          <w:rFonts w:cs="Arial"/>
          <w:b/>
          <w:sz w:val="28"/>
          <w:szCs w:val="24"/>
        </w:rPr>
        <w:t>Take your partners</w:t>
      </w:r>
    </w:p>
    <w:p w:rsidR="00E96099" w:rsidRPr="00AB5EBF" w:rsidRDefault="00E96099" w:rsidP="00E96099">
      <w:pPr>
        <w:numPr>
          <w:ilvl w:val="0"/>
          <w:numId w:val="1"/>
        </w:numPr>
        <w:tabs>
          <w:tab w:val="left" w:pos="1134"/>
        </w:tabs>
        <w:spacing w:before="120" w:after="120"/>
        <w:ind w:left="2268" w:hanging="425"/>
        <w:contextualSpacing/>
        <w:rPr>
          <w:rFonts w:cs="Arial"/>
          <w:bCs/>
          <w:sz w:val="26"/>
          <w:szCs w:val="26"/>
        </w:rPr>
      </w:pPr>
      <w:r w:rsidRPr="00AB5EBF">
        <w:rPr>
          <w:rFonts w:cs="Arial"/>
          <w:sz w:val="26"/>
          <w:szCs w:val="26"/>
        </w:rPr>
        <w:t>S</w:t>
      </w:r>
      <w:r w:rsidRPr="00AB5EBF">
        <w:rPr>
          <w:rFonts w:cs="Arial"/>
          <w:bCs/>
          <w:sz w:val="26"/>
          <w:szCs w:val="26"/>
        </w:rPr>
        <w:t>o what is a partnership?</w:t>
      </w:r>
    </w:p>
    <w:p w:rsidR="00E96099" w:rsidRPr="00AB5EBF" w:rsidRDefault="00E96099" w:rsidP="00E96099">
      <w:pPr>
        <w:numPr>
          <w:ilvl w:val="0"/>
          <w:numId w:val="1"/>
        </w:numPr>
        <w:tabs>
          <w:tab w:val="left" w:pos="1134"/>
        </w:tabs>
        <w:spacing w:before="120" w:after="120"/>
        <w:ind w:left="2268" w:hanging="425"/>
        <w:contextualSpacing/>
        <w:rPr>
          <w:rFonts w:cs="Arial"/>
          <w:bCs/>
          <w:sz w:val="26"/>
          <w:szCs w:val="26"/>
        </w:rPr>
      </w:pPr>
      <w:r w:rsidRPr="00AB5EBF">
        <w:rPr>
          <w:rFonts w:cs="Arial"/>
          <w:bCs/>
          <w:sz w:val="26"/>
          <w:szCs w:val="26"/>
        </w:rPr>
        <w:t>Benefits of partnerships</w:t>
      </w:r>
    </w:p>
    <w:p w:rsidR="00E96099" w:rsidRPr="00AB5EBF" w:rsidRDefault="00E96099" w:rsidP="00E96099">
      <w:pPr>
        <w:numPr>
          <w:ilvl w:val="0"/>
          <w:numId w:val="1"/>
        </w:numPr>
        <w:tabs>
          <w:tab w:val="left" w:pos="1134"/>
        </w:tabs>
        <w:spacing w:before="120" w:after="120"/>
        <w:ind w:left="2268" w:hanging="425"/>
        <w:contextualSpacing/>
        <w:rPr>
          <w:rFonts w:cs="Arial"/>
          <w:bCs/>
          <w:sz w:val="28"/>
        </w:rPr>
      </w:pPr>
      <w:r w:rsidRPr="00AB5EBF">
        <w:rPr>
          <w:rFonts w:cs="Arial"/>
          <w:bCs/>
          <w:sz w:val="26"/>
          <w:szCs w:val="26"/>
        </w:rPr>
        <w:t>Partnership killers</w:t>
      </w:r>
    </w:p>
    <w:p w:rsidR="00E96099" w:rsidRDefault="00E96099" w:rsidP="00E96099">
      <w:pPr>
        <w:tabs>
          <w:tab w:val="left" w:pos="1134"/>
        </w:tabs>
        <w:spacing w:before="120" w:after="120"/>
        <w:contextualSpacing/>
        <w:rPr>
          <w:rFonts w:cs="Arial"/>
          <w:b/>
          <w:bCs/>
          <w:color w:val="E36C0A"/>
          <w:sz w:val="28"/>
        </w:rPr>
      </w:pPr>
    </w:p>
    <w:p w:rsidR="00E96099" w:rsidRDefault="00E96099" w:rsidP="00E96099">
      <w:pPr>
        <w:tabs>
          <w:tab w:val="left" w:pos="1134"/>
        </w:tabs>
        <w:spacing w:before="120" w:after="120"/>
        <w:contextualSpacing/>
        <w:rPr>
          <w:rFonts w:cs="Arial"/>
          <w:b/>
          <w:sz w:val="28"/>
        </w:rPr>
      </w:pPr>
      <w:r w:rsidRPr="00AB5EBF">
        <w:rPr>
          <w:rFonts w:cs="Arial"/>
          <w:b/>
          <w:bCs/>
          <w:color w:val="E36C0A"/>
          <w:sz w:val="28"/>
        </w:rPr>
        <w:t>12.50</w:t>
      </w:r>
      <w:r w:rsidRPr="00AB5EBF">
        <w:rPr>
          <w:rFonts w:cs="Arial"/>
          <w:b/>
          <w:bCs/>
          <w:color w:val="E36C0A"/>
          <w:sz w:val="28"/>
        </w:rPr>
        <w:tab/>
      </w:r>
      <w:r w:rsidRPr="00AB5EBF">
        <w:rPr>
          <w:rFonts w:cs="Arial"/>
          <w:b/>
          <w:sz w:val="28"/>
        </w:rPr>
        <w:t>Lunch</w:t>
      </w:r>
    </w:p>
    <w:p w:rsidR="00E96099" w:rsidRPr="00AB5EBF" w:rsidRDefault="00E96099" w:rsidP="00E96099">
      <w:pPr>
        <w:tabs>
          <w:tab w:val="left" w:pos="1134"/>
        </w:tabs>
        <w:spacing w:before="120" w:after="120"/>
        <w:contextualSpacing/>
        <w:rPr>
          <w:rFonts w:cs="Arial"/>
          <w:b/>
          <w:sz w:val="28"/>
        </w:rPr>
      </w:pPr>
    </w:p>
    <w:p w:rsidR="00E96099" w:rsidRPr="00AB5EBF" w:rsidRDefault="00E96099" w:rsidP="00E96099">
      <w:pPr>
        <w:tabs>
          <w:tab w:val="left" w:pos="1134"/>
        </w:tabs>
        <w:spacing w:before="120" w:after="120"/>
        <w:rPr>
          <w:rFonts w:cs="Arial"/>
          <w:b/>
          <w:color w:val="E36C0A"/>
          <w:sz w:val="28"/>
          <w:szCs w:val="24"/>
        </w:rPr>
      </w:pPr>
      <w:r>
        <w:rPr>
          <w:rFonts w:cs="Arial"/>
          <w:b/>
          <w:sz w:val="28"/>
          <w:szCs w:val="24"/>
        </w:rPr>
        <w:t>S</w:t>
      </w:r>
      <w:r w:rsidRPr="00AB5EBF">
        <w:rPr>
          <w:rFonts w:cs="Arial"/>
          <w:b/>
          <w:sz w:val="28"/>
          <w:szCs w:val="24"/>
        </w:rPr>
        <w:t>omething completely different……</w:t>
      </w:r>
      <w:r w:rsidRPr="00AB5EBF">
        <w:rPr>
          <w:rFonts w:cs="Arial"/>
          <w:b/>
          <w:color w:val="E36C0A"/>
          <w:sz w:val="28"/>
          <w:szCs w:val="24"/>
        </w:rPr>
        <w:t>Gaining and maintaining a good reputation</w:t>
      </w:r>
    </w:p>
    <w:p w:rsidR="00E96099" w:rsidRPr="00E96099" w:rsidRDefault="00E96099" w:rsidP="00E96099">
      <w:pPr>
        <w:tabs>
          <w:tab w:val="left" w:pos="1134"/>
        </w:tabs>
        <w:spacing w:before="120" w:after="120"/>
        <w:ind w:left="1134" w:hanging="1134"/>
        <w:rPr>
          <w:rFonts w:cs="Arial"/>
          <w:sz w:val="26"/>
          <w:szCs w:val="26"/>
        </w:rPr>
      </w:pPr>
      <w:r w:rsidRPr="00AB5EBF">
        <w:rPr>
          <w:rFonts w:cs="Arial"/>
          <w:b/>
          <w:color w:val="E36C0A"/>
          <w:sz w:val="28"/>
        </w:rPr>
        <w:t>13.40</w:t>
      </w:r>
      <w:r w:rsidRPr="00AB5EBF">
        <w:rPr>
          <w:rFonts w:cs="Arial"/>
          <w:b/>
          <w:color w:val="E36C0A"/>
          <w:sz w:val="28"/>
        </w:rPr>
        <w:tab/>
      </w:r>
      <w:r w:rsidRPr="00AB5EBF">
        <w:rPr>
          <w:rFonts w:cs="Arial"/>
          <w:b/>
          <w:sz w:val="28"/>
          <w:szCs w:val="24"/>
        </w:rPr>
        <w:t>“The Parish Pump” – converting ridicule to reputation:</w:t>
      </w:r>
      <w:r w:rsidRPr="00AB5EBF">
        <w:rPr>
          <w:rFonts w:cs="Arial"/>
          <w:color w:val="E36C0A"/>
          <w:sz w:val="28"/>
          <w:szCs w:val="24"/>
        </w:rPr>
        <w:t xml:space="preserve"> </w:t>
      </w:r>
      <w:r w:rsidRPr="00AB5EBF">
        <w:rPr>
          <w:rFonts w:cs="Arial"/>
          <w:sz w:val="26"/>
          <w:szCs w:val="26"/>
        </w:rPr>
        <w:t>Promoting the sector and communicating good news stories [David Hol</w:t>
      </w:r>
      <w:r>
        <w:rPr>
          <w:rFonts w:cs="Arial"/>
          <w:sz w:val="26"/>
          <w:szCs w:val="26"/>
        </w:rPr>
        <w:t>d</w:t>
      </w:r>
      <w:r w:rsidRPr="00AB5EBF">
        <w:rPr>
          <w:rFonts w:cs="Arial"/>
          <w:sz w:val="26"/>
          <w:szCs w:val="26"/>
        </w:rPr>
        <w:t>sto</w:t>
      </w:r>
      <w:r>
        <w:rPr>
          <w:rFonts w:cs="Arial"/>
          <w:sz w:val="26"/>
          <w:szCs w:val="26"/>
        </w:rPr>
        <w:t>ck, Director of Communications, LGA]</w:t>
      </w:r>
    </w:p>
    <w:p w:rsidR="00E96099" w:rsidRPr="00AB5EBF" w:rsidRDefault="00E96099" w:rsidP="00E96099">
      <w:pPr>
        <w:tabs>
          <w:tab w:val="left" w:pos="1134"/>
        </w:tabs>
        <w:spacing w:before="120" w:after="120"/>
        <w:ind w:left="1134" w:hanging="1134"/>
        <w:rPr>
          <w:rFonts w:cs="Arial"/>
          <w:sz w:val="26"/>
          <w:szCs w:val="26"/>
        </w:rPr>
      </w:pPr>
      <w:r w:rsidRPr="00AB5EBF">
        <w:rPr>
          <w:rFonts w:cs="Arial"/>
          <w:b/>
          <w:color w:val="E36C0A"/>
          <w:sz w:val="28"/>
          <w:szCs w:val="24"/>
        </w:rPr>
        <w:t>14.00</w:t>
      </w:r>
      <w:r w:rsidRPr="00AB5EBF">
        <w:rPr>
          <w:rFonts w:cs="Arial"/>
          <w:b/>
          <w:color w:val="E36C0A"/>
          <w:sz w:val="28"/>
          <w:szCs w:val="24"/>
        </w:rPr>
        <w:tab/>
      </w:r>
      <w:r w:rsidR="00580753">
        <w:rPr>
          <w:rFonts w:cs="Arial"/>
          <w:b/>
          <w:sz w:val="28"/>
          <w:szCs w:val="24"/>
        </w:rPr>
        <w:t>Q&amp;A</w:t>
      </w:r>
    </w:p>
    <w:p w:rsidR="00E96099" w:rsidRPr="00AB5EBF" w:rsidRDefault="00E96099" w:rsidP="00E96099">
      <w:pPr>
        <w:tabs>
          <w:tab w:val="left" w:pos="1134"/>
        </w:tabs>
        <w:spacing w:before="120" w:after="120"/>
        <w:rPr>
          <w:rFonts w:cs="Arial"/>
          <w:sz w:val="26"/>
          <w:szCs w:val="26"/>
        </w:rPr>
      </w:pPr>
      <w:r w:rsidRPr="00AB5EBF">
        <w:rPr>
          <w:rFonts w:cs="Arial"/>
          <w:b/>
          <w:color w:val="E36C0A"/>
          <w:sz w:val="28"/>
          <w:szCs w:val="24"/>
        </w:rPr>
        <w:t>14.20</w:t>
      </w:r>
      <w:r w:rsidRPr="00AB5EBF">
        <w:rPr>
          <w:rFonts w:cs="Arial"/>
          <w:b/>
          <w:color w:val="E36C0A"/>
          <w:sz w:val="28"/>
          <w:szCs w:val="24"/>
        </w:rPr>
        <w:tab/>
      </w:r>
      <w:r w:rsidRPr="00AB5EBF">
        <w:rPr>
          <w:rFonts w:cs="Arial"/>
          <w:sz w:val="26"/>
          <w:szCs w:val="26"/>
        </w:rPr>
        <w:t>Pr</w:t>
      </w:r>
      <w:r>
        <w:rPr>
          <w:rFonts w:cs="Arial"/>
          <w:sz w:val="26"/>
          <w:szCs w:val="26"/>
        </w:rPr>
        <w:t xml:space="preserve">omoting ourselves: Trowbridge T. </w:t>
      </w:r>
      <w:r w:rsidRPr="00AB5EBF">
        <w:rPr>
          <w:rFonts w:cs="Arial"/>
          <w:sz w:val="26"/>
          <w:szCs w:val="26"/>
        </w:rPr>
        <w:t>Coun</w:t>
      </w:r>
      <w:r>
        <w:rPr>
          <w:rFonts w:cs="Arial"/>
          <w:sz w:val="26"/>
          <w:szCs w:val="26"/>
        </w:rPr>
        <w:t xml:space="preserve">cil (Wilts) case study, </w:t>
      </w:r>
      <w:r w:rsidR="00580753">
        <w:rPr>
          <w:rFonts w:cs="Arial"/>
          <w:sz w:val="26"/>
          <w:szCs w:val="26"/>
        </w:rPr>
        <w:t>&amp; questions</w:t>
      </w:r>
    </w:p>
    <w:p w:rsidR="00E96099" w:rsidRPr="00AB5EBF" w:rsidRDefault="00580753" w:rsidP="00E96099">
      <w:pPr>
        <w:tabs>
          <w:tab w:val="left" w:pos="1134"/>
        </w:tabs>
        <w:spacing w:before="120" w:after="120"/>
        <w:ind w:left="1134" w:hanging="1134"/>
        <w:rPr>
          <w:rFonts w:cs="Arial"/>
          <w:sz w:val="28"/>
          <w:szCs w:val="24"/>
        </w:rPr>
      </w:pPr>
      <w:r>
        <w:rPr>
          <w:rFonts w:cs="Arial"/>
          <w:b/>
          <w:color w:val="E36C0A"/>
          <w:sz w:val="28"/>
          <w:szCs w:val="24"/>
        </w:rPr>
        <w:t>14.4</w:t>
      </w:r>
      <w:r w:rsidR="00E96099" w:rsidRPr="00AB5EBF">
        <w:rPr>
          <w:rFonts w:cs="Arial"/>
          <w:b/>
          <w:color w:val="E36C0A"/>
          <w:sz w:val="28"/>
          <w:szCs w:val="24"/>
        </w:rPr>
        <w:t>0</w:t>
      </w:r>
      <w:r w:rsidR="00E96099" w:rsidRPr="00AB5EBF">
        <w:rPr>
          <w:rFonts w:cs="Arial"/>
          <w:sz w:val="28"/>
          <w:szCs w:val="24"/>
        </w:rPr>
        <w:tab/>
      </w:r>
      <w:r w:rsidR="00E96099" w:rsidRPr="00AB5EBF">
        <w:rPr>
          <w:rFonts w:cs="Arial"/>
          <w:b/>
          <w:sz w:val="28"/>
          <w:szCs w:val="24"/>
        </w:rPr>
        <w:t xml:space="preserve">‘Open Season’ </w:t>
      </w:r>
      <w:r w:rsidR="00E96099" w:rsidRPr="00AB5EBF">
        <w:rPr>
          <w:rFonts w:cs="Arial"/>
          <w:b/>
          <w:color w:val="E36C0A"/>
          <w:sz w:val="28"/>
          <w:szCs w:val="24"/>
        </w:rPr>
        <w:t>Discussion</w:t>
      </w:r>
      <w:r w:rsidR="00E96099" w:rsidRPr="00AB5EBF">
        <w:rPr>
          <w:rFonts w:cs="Arial"/>
          <w:b/>
          <w:sz w:val="28"/>
          <w:szCs w:val="24"/>
        </w:rPr>
        <w:t xml:space="preserve">:  </w:t>
      </w:r>
      <w:r w:rsidR="00E96099" w:rsidRPr="00AB5EBF">
        <w:rPr>
          <w:rFonts w:cs="Arial"/>
          <w:sz w:val="28"/>
          <w:szCs w:val="24"/>
        </w:rPr>
        <w:t>how to effectively promote the sector &amp; community action</w:t>
      </w:r>
    </w:p>
    <w:p w:rsidR="00316CBE" w:rsidRPr="00E96099" w:rsidRDefault="00580753" w:rsidP="00E96099">
      <w:pPr>
        <w:tabs>
          <w:tab w:val="left" w:pos="1134"/>
        </w:tabs>
        <w:spacing w:before="120" w:after="120"/>
        <w:rPr>
          <w:rFonts w:cs="Arial"/>
          <w:sz w:val="28"/>
          <w:szCs w:val="24"/>
        </w:rPr>
      </w:pPr>
      <w:r>
        <w:rPr>
          <w:rFonts w:cs="Arial"/>
          <w:b/>
          <w:color w:val="E36C0A"/>
          <w:sz w:val="28"/>
          <w:szCs w:val="24"/>
        </w:rPr>
        <w:t>15.15</w:t>
      </w:r>
      <w:r w:rsidR="00E96099">
        <w:rPr>
          <w:rFonts w:cs="Arial"/>
          <w:b/>
          <w:sz w:val="28"/>
          <w:szCs w:val="24"/>
        </w:rPr>
        <w:tab/>
        <w:t>Draw</w:t>
      </w:r>
      <w:r w:rsidR="00E96099" w:rsidRPr="00AB5EBF">
        <w:rPr>
          <w:rFonts w:cs="Arial"/>
          <w:b/>
          <w:sz w:val="28"/>
          <w:szCs w:val="24"/>
        </w:rPr>
        <w:t xml:space="preserve"> threads together, </w:t>
      </w:r>
      <w:r w:rsidR="00E96099" w:rsidRPr="00E96099">
        <w:rPr>
          <w:rFonts w:cs="Arial"/>
          <w:sz w:val="28"/>
          <w:szCs w:val="24"/>
        </w:rPr>
        <w:t>[Participatory] Evaluation, thanks/close</w:t>
      </w:r>
      <w:r w:rsidR="00E96099">
        <w:rPr>
          <w:rFonts w:cs="Arial"/>
          <w:sz w:val="28"/>
          <w:szCs w:val="24"/>
        </w:rPr>
        <w:tab/>
      </w:r>
      <w:r w:rsidR="00E96099" w:rsidRPr="00AB5EBF">
        <w:rPr>
          <w:rFonts w:cs="Arial"/>
          <w:sz w:val="28"/>
          <w:szCs w:val="24"/>
        </w:rPr>
        <w:t xml:space="preserve">James </w:t>
      </w:r>
      <w:r>
        <w:rPr>
          <w:rFonts w:cs="Arial"/>
          <w:b/>
          <w:color w:val="E36C0A"/>
          <w:sz w:val="28"/>
          <w:szCs w:val="24"/>
        </w:rPr>
        <w:t>15.30</w:t>
      </w:r>
      <w:r w:rsidR="00E96099" w:rsidRPr="00AB5EBF">
        <w:rPr>
          <w:rFonts w:cs="Arial"/>
          <w:b/>
          <w:color w:val="E36C0A"/>
          <w:sz w:val="28"/>
          <w:szCs w:val="24"/>
        </w:rPr>
        <w:tab/>
      </w:r>
      <w:r w:rsidR="00E96099" w:rsidRPr="00AB5EBF">
        <w:rPr>
          <w:rFonts w:cs="Arial"/>
          <w:color w:val="E36C0A"/>
          <w:sz w:val="28"/>
          <w:szCs w:val="24"/>
        </w:rPr>
        <w:t xml:space="preserve"> </w:t>
      </w:r>
      <w:r w:rsidR="00E96099" w:rsidRPr="00AB5EBF">
        <w:rPr>
          <w:rFonts w:cs="Arial"/>
          <w:b/>
          <w:sz w:val="28"/>
          <w:szCs w:val="24"/>
        </w:rPr>
        <w:t>Tea/ Coffees</w:t>
      </w:r>
    </w:p>
    <w:sectPr w:rsidR="00316CBE" w:rsidRPr="00E960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5EA8"/>
    <w:multiLevelType w:val="hybridMultilevel"/>
    <w:tmpl w:val="34A8A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E42245E"/>
    <w:multiLevelType w:val="hybridMultilevel"/>
    <w:tmpl w:val="E4C84E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99"/>
    <w:rsid w:val="001A7576"/>
    <w:rsid w:val="00580753"/>
    <w:rsid w:val="005E6FDA"/>
    <w:rsid w:val="00891C66"/>
    <w:rsid w:val="00D15399"/>
    <w:rsid w:val="00E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099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099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DEROUNIAN, James</dc:creator>
  <cp:lastModifiedBy>DEROUNIAN, James</cp:lastModifiedBy>
  <cp:revision>2</cp:revision>
  <dcterms:created xsi:type="dcterms:W3CDTF">2016-05-24T14:57:00Z</dcterms:created>
  <dcterms:modified xsi:type="dcterms:W3CDTF">2016-05-24T14:57:00Z</dcterms:modified>
</cp:coreProperties>
</file>